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AA6" w:rsidRPr="00292ED7" w:rsidRDefault="00292ED7" w:rsidP="00292ED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2ED7">
        <w:rPr>
          <w:rFonts w:ascii="Times New Roman" w:hAnsi="Times New Roman" w:cs="Times New Roman"/>
          <w:b/>
          <w:sz w:val="24"/>
          <w:szCs w:val="24"/>
        </w:rPr>
        <w:t>Бюджетний облік</w:t>
      </w:r>
    </w:p>
    <w:p w:rsidR="008E260C" w:rsidRPr="008E260C" w:rsidRDefault="008E260C" w:rsidP="004D6B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260C">
        <w:rPr>
          <w:rFonts w:ascii="Times New Roman" w:hAnsi="Times New Roman" w:cs="Times New Roman"/>
          <w:sz w:val="24"/>
          <w:szCs w:val="24"/>
        </w:rPr>
        <w:t xml:space="preserve">Благодійні внески, гранти та дарунки належать до </w:t>
      </w:r>
      <w:r w:rsidRPr="008E260C">
        <w:rPr>
          <w:rFonts w:ascii="Times New Roman" w:hAnsi="Times New Roman" w:cs="Times New Roman"/>
          <w:b/>
          <w:sz w:val="24"/>
          <w:szCs w:val="24"/>
        </w:rPr>
        <w:t xml:space="preserve">першої підгрупи другої групи власних надходжень </w:t>
      </w:r>
      <w:r w:rsidRPr="008E260C">
        <w:rPr>
          <w:rFonts w:ascii="Times New Roman" w:hAnsi="Times New Roman" w:cs="Times New Roman"/>
          <w:sz w:val="24"/>
          <w:szCs w:val="24"/>
        </w:rPr>
        <w:t>бюджетних установ (</w:t>
      </w:r>
      <w:r w:rsidRPr="008E260C">
        <w:rPr>
          <w:rFonts w:ascii="Times New Roman" w:hAnsi="Times New Roman" w:cs="Times New Roman"/>
          <w:i/>
          <w:sz w:val="24"/>
          <w:szCs w:val="24"/>
        </w:rPr>
        <w:t>ч. 4 ст. 13 БКУ</w:t>
      </w:r>
      <w:r w:rsidRPr="008E260C">
        <w:rPr>
          <w:rFonts w:ascii="Times New Roman" w:hAnsi="Times New Roman" w:cs="Times New Roman"/>
          <w:sz w:val="24"/>
          <w:szCs w:val="24"/>
        </w:rPr>
        <w:t xml:space="preserve">). Відповідно такі надходження слід відображати за кодом класифікації доходів бюджету </w:t>
      </w:r>
      <w:r w:rsidRPr="008E260C">
        <w:rPr>
          <w:rFonts w:ascii="Times New Roman" w:hAnsi="Times New Roman" w:cs="Times New Roman"/>
          <w:b/>
          <w:sz w:val="24"/>
          <w:szCs w:val="24"/>
        </w:rPr>
        <w:t>25020100</w:t>
      </w:r>
      <w:r w:rsidRPr="008E260C">
        <w:rPr>
          <w:rFonts w:ascii="Times New Roman" w:hAnsi="Times New Roman" w:cs="Times New Roman"/>
          <w:sz w:val="24"/>
          <w:szCs w:val="24"/>
        </w:rPr>
        <w:t xml:space="preserve"> «Благодійні внески, гранти та дарунки».</w:t>
      </w:r>
    </w:p>
    <w:p w:rsidR="008E260C" w:rsidRDefault="008E260C" w:rsidP="008E2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60C">
        <w:rPr>
          <w:rFonts w:ascii="Times New Roman" w:hAnsi="Times New Roman" w:cs="Times New Roman"/>
          <w:sz w:val="24"/>
          <w:szCs w:val="24"/>
        </w:rPr>
        <w:t>Кошти зазначеної підгрупи бюджетні установи можуть використовувати</w:t>
      </w:r>
      <w:r w:rsidR="00CB6C0C">
        <w:rPr>
          <w:rFonts w:ascii="Times New Roman" w:hAnsi="Times New Roman" w:cs="Times New Roman"/>
          <w:sz w:val="24"/>
          <w:szCs w:val="24"/>
        </w:rPr>
        <w:t xml:space="preserve"> виключно</w:t>
      </w:r>
      <w:r w:rsidRPr="008E260C">
        <w:rPr>
          <w:rFonts w:ascii="Times New Roman" w:hAnsi="Times New Roman" w:cs="Times New Roman"/>
          <w:sz w:val="24"/>
          <w:szCs w:val="24"/>
        </w:rPr>
        <w:t xml:space="preserve"> на </w:t>
      </w:r>
      <w:r w:rsidRPr="008E260C">
        <w:rPr>
          <w:rFonts w:ascii="Times New Roman" w:hAnsi="Times New Roman" w:cs="Times New Roman"/>
          <w:b/>
          <w:sz w:val="24"/>
          <w:szCs w:val="24"/>
        </w:rPr>
        <w:t>організацію своєї основної діяльності</w:t>
      </w:r>
      <w:r w:rsidRPr="008E260C">
        <w:rPr>
          <w:rFonts w:ascii="Times New Roman" w:hAnsi="Times New Roman" w:cs="Times New Roman"/>
          <w:sz w:val="24"/>
          <w:szCs w:val="24"/>
        </w:rPr>
        <w:t xml:space="preserve">. Це чітко визначено в </w:t>
      </w:r>
      <w:proofErr w:type="spellStart"/>
      <w:r w:rsidRPr="008E260C">
        <w:rPr>
          <w:rFonts w:ascii="Times New Roman" w:hAnsi="Times New Roman" w:cs="Times New Roman"/>
          <w:i/>
          <w:sz w:val="24"/>
          <w:szCs w:val="24"/>
        </w:rPr>
        <w:t>абз</w:t>
      </w:r>
      <w:proofErr w:type="spellEnd"/>
      <w:r w:rsidRPr="008E260C">
        <w:rPr>
          <w:rFonts w:ascii="Times New Roman" w:hAnsi="Times New Roman" w:cs="Times New Roman"/>
          <w:i/>
          <w:sz w:val="24"/>
          <w:szCs w:val="24"/>
        </w:rPr>
        <w:t>. 20 ч. 4 ст. 13 БКУ</w:t>
      </w:r>
      <w:r w:rsidRPr="008E260C">
        <w:rPr>
          <w:rFonts w:ascii="Times New Roman" w:hAnsi="Times New Roman" w:cs="Times New Roman"/>
          <w:sz w:val="24"/>
          <w:szCs w:val="24"/>
        </w:rPr>
        <w:t>. Інших шляхів використання зазначених надходжень (передачу іншим установам, закладам тощо) не передбачено.</w:t>
      </w:r>
    </w:p>
    <w:p w:rsidR="00A73F5B" w:rsidRPr="008E260C" w:rsidRDefault="00A73F5B" w:rsidP="003E14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Тож якщо ОМС/військова адміністрація планує в подальшому обліковувати отриману благодійну допомогу самостійно і </w:t>
      </w:r>
      <w:r w:rsidR="003E143C">
        <w:rPr>
          <w:rFonts w:ascii="Times New Roman" w:hAnsi="Times New Roman" w:cs="Times New Roman"/>
          <w:sz w:val="24"/>
          <w:szCs w:val="24"/>
        </w:rPr>
        <w:t xml:space="preserve">самостійно </w:t>
      </w:r>
      <w:r>
        <w:rPr>
          <w:rFonts w:ascii="Times New Roman" w:hAnsi="Times New Roman" w:cs="Times New Roman"/>
          <w:sz w:val="24"/>
          <w:szCs w:val="24"/>
        </w:rPr>
        <w:t xml:space="preserve">використовувати її, то слід застосувати саме цей код доходів. </w:t>
      </w:r>
    </w:p>
    <w:p w:rsidR="003E143C" w:rsidRDefault="008E260C" w:rsidP="008E260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E26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якщо ОМС/військова адміністрація отримує благодійну допомогу, яку надалі планується передавати іншим підлеглим установам, то пропонуємо зарахувати її до складу </w:t>
      </w:r>
      <w:r w:rsidRPr="008E260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другої підгрупи другої групи</w:t>
      </w:r>
      <w:r w:rsidRPr="008E26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власних надходжень. </w:t>
      </w:r>
    </w:p>
    <w:p w:rsidR="008E260C" w:rsidRPr="008E260C" w:rsidRDefault="008E260C" w:rsidP="008E26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8E260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цьому застосовуємо </w:t>
      </w:r>
      <w:r w:rsidRPr="008E260C">
        <w:rPr>
          <w:rFonts w:ascii="Times New Roman" w:hAnsi="Times New Roman" w:cs="Times New Roman"/>
          <w:sz w:val="24"/>
          <w:szCs w:val="24"/>
        </w:rPr>
        <w:t xml:space="preserve">код доходів </w:t>
      </w:r>
      <w:r w:rsidRPr="008E260C">
        <w:rPr>
          <w:rFonts w:ascii="Times New Roman" w:hAnsi="Times New Roman" w:cs="Times New Roman"/>
          <w:b/>
          <w:sz w:val="24"/>
          <w:szCs w:val="24"/>
        </w:rPr>
        <w:t xml:space="preserve">25020200 </w:t>
      </w:r>
      <w:r w:rsidRPr="008E260C">
        <w:rPr>
          <w:rFonts w:ascii="Times New Roman" w:hAnsi="Times New Roman" w:cs="Times New Roman"/>
          <w:sz w:val="24"/>
          <w:szCs w:val="24"/>
        </w:rPr>
        <w:t xml:space="preserve">«Надходження, що отримують бюджетні установи від підприємств, організацій, фізичних осіб та від інших бюджетних установ для виконання цільових заходів, у тому числі заходів з відчуження для суспільних потреб земельних ділянок та розміщених на них інших об'єктів нерухомого майна, що перебувають у приватній власності фізичних або юридичних осіб». Згідно зі </w:t>
      </w:r>
      <w:r w:rsidRPr="008E260C">
        <w:rPr>
          <w:rFonts w:ascii="Times New Roman" w:hAnsi="Times New Roman" w:cs="Times New Roman"/>
          <w:i/>
          <w:sz w:val="24"/>
          <w:szCs w:val="24"/>
        </w:rPr>
        <w:t>ст. 13 БКУ</w:t>
      </w:r>
      <w:r w:rsidRPr="008E260C">
        <w:rPr>
          <w:rFonts w:ascii="Times New Roman" w:hAnsi="Times New Roman" w:cs="Times New Roman"/>
          <w:sz w:val="24"/>
          <w:szCs w:val="24"/>
        </w:rPr>
        <w:t xml:space="preserve"> такі надходження, дійсно, можуть спрямовуватися на виконання відповідних цільових заходів.</w:t>
      </w:r>
    </w:p>
    <w:p w:rsidR="008E260C" w:rsidRPr="008E260C" w:rsidRDefault="008E260C" w:rsidP="008E2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60C">
        <w:rPr>
          <w:rFonts w:ascii="Times New Roman" w:hAnsi="Times New Roman" w:cs="Times New Roman"/>
          <w:sz w:val="24"/>
          <w:szCs w:val="24"/>
        </w:rPr>
        <w:t xml:space="preserve">У разі отримання благодійної або гуманітарної допомоги у натуральній формі (товари, роботи, послуги) потрібно скласти і подати до органів Держказначейської служби </w:t>
      </w:r>
      <w:r w:rsidRPr="008E260C">
        <w:rPr>
          <w:rFonts w:ascii="Times New Roman" w:hAnsi="Times New Roman" w:cs="Times New Roman"/>
          <w:b/>
          <w:sz w:val="24"/>
          <w:szCs w:val="24"/>
        </w:rPr>
        <w:t>Довідку про надходження у натуральній формі</w:t>
      </w:r>
      <w:r w:rsidRPr="008E260C">
        <w:rPr>
          <w:rFonts w:ascii="Times New Roman" w:hAnsi="Times New Roman" w:cs="Times New Roman"/>
          <w:sz w:val="24"/>
          <w:szCs w:val="24"/>
        </w:rPr>
        <w:t xml:space="preserve">. Зробити це слід не пізніше останнього робочого дня звітного місяця. Форму довідки наведено у </w:t>
      </w:r>
      <w:r w:rsidRPr="008E260C">
        <w:rPr>
          <w:rFonts w:ascii="Times New Roman" w:hAnsi="Times New Roman" w:cs="Times New Roman"/>
          <w:i/>
          <w:sz w:val="24"/>
          <w:szCs w:val="24"/>
        </w:rPr>
        <w:t>додатку 25</w:t>
      </w:r>
      <w:r w:rsidRPr="008E260C">
        <w:rPr>
          <w:rFonts w:ascii="Times New Roman" w:hAnsi="Times New Roman" w:cs="Times New Roman"/>
          <w:sz w:val="24"/>
          <w:szCs w:val="24"/>
        </w:rPr>
        <w:t xml:space="preserve"> до </w:t>
      </w:r>
      <w:r w:rsidRPr="008E260C">
        <w:rPr>
          <w:rFonts w:ascii="Times New Roman" w:hAnsi="Times New Roman" w:cs="Times New Roman"/>
          <w:i/>
          <w:sz w:val="24"/>
          <w:szCs w:val="24"/>
        </w:rPr>
        <w:t>Порядку казначейського обслуговування місцевих бюджетів, затвердженого наказом Мінфіну від 23.08.2012 № 938</w:t>
      </w:r>
      <w:r w:rsidRPr="008E260C">
        <w:rPr>
          <w:rFonts w:ascii="Times New Roman" w:hAnsi="Times New Roman" w:cs="Times New Roman"/>
          <w:sz w:val="24"/>
          <w:szCs w:val="24"/>
        </w:rPr>
        <w:t>.</w:t>
      </w:r>
    </w:p>
    <w:p w:rsidR="008E260C" w:rsidRPr="008E260C" w:rsidRDefault="008E260C" w:rsidP="008E2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60C">
        <w:rPr>
          <w:rFonts w:ascii="Times New Roman" w:hAnsi="Times New Roman" w:cs="Times New Roman"/>
          <w:sz w:val="24"/>
          <w:szCs w:val="24"/>
        </w:rPr>
        <w:t xml:space="preserve">Окрім того, такі надходження не мають постійного характеру та не плануються розпорядниками бюджетних коштів у своїх кошторисах. З огляду на це, у разі фактичного отримання благодійної чи гуманітарної допомоги, необхідно </w:t>
      </w:r>
      <w:r w:rsidRPr="008E260C">
        <w:rPr>
          <w:rFonts w:ascii="Times New Roman" w:hAnsi="Times New Roman" w:cs="Times New Roman"/>
          <w:b/>
          <w:sz w:val="24"/>
          <w:szCs w:val="24"/>
        </w:rPr>
        <w:t>внести зміни до кошторису</w:t>
      </w:r>
      <w:r w:rsidRPr="008E260C">
        <w:rPr>
          <w:rFonts w:ascii="Times New Roman" w:hAnsi="Times New Roman" w:cs="Times New Roman"/>
          <w:sz w:val="24"/>
          <w:szCs w:val="24"/>
        </w:rPr>
        <w:t xml:space="preserve"> в частині спеціального фонду за власними надходженнями. </w:t>
      </w:r>
    </w:p>
    <w:p w:rsidR="008E260C" w:rsidRPr="008E260C" w:rsidRDefault="008E260C" w:rsidP="008E2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260C">
        <w:rPr>
          <w:rFonts w:ascii="Times New Roman" w:hAnsi="Times New Roman" w:cs="Times New Roman"/>
          <w:sz w:val="24"/>
          <w:szCs w:val="24"/>
        </w:rPr>
        <w:t xml:space="preserve">Цього вимагає </w:t>
      </w:r>
      <w:r w:rsidRPr="008E260C">
        <w:rPr>
          <w:rFonts w:ascii="Times New Roman" w:hAnsi="Times New Roman" w:cs="Times New Roman"/>
          <w:i/>
          <w:sz w:val="24"/>
          <w:szCs w:val="24"/>
        </w:rPr>
        <w:t>п. 49 Порядку складання, розгляду, затвердження та основних вимог до виконання кошторисів бюджетних установ, затвердженого постановою КМУ від 28.02.2002 № 228</w:t>
      </w:r>
      <w:r w:rsidRPr="008E260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3AA6" w:rsidRDefault="00723AA6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3AA6" w:rsidRDefault="00292ED7" w:rsidP="00292ED7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Бухгалтерський облік</w:t>
      </w:r>
    </w:p>
    <w:p w:rsidR="004D6BC6" w:rsidRPr="004D6BC6" w:rsidRDefault="004D6BC6" w:rsidP="004D6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BC6">
        <w:rPr>
          <w:rFonts w:ascii="Times New Roman" w:hAnsi="Times New Roman" w:cs="Times New Roman"/>
          <w:sz w:val="24"/>
          <w:szCs w:val="24"/>
        </w:rPr>
        <w:t xml:space="preserve">Безпосередньо відображення операцій з надходження благодійної допомоги (незалежно від її форми) на рахунках бухгалтерського обліку передбачає обов’язкове визнання доходів за </w:t>
      </w:r>
      <w:r w:rsidRPr="004D6BC6">
        <w:rPr>
          <w:rFonts w:ascii="Times New Roman" w:hAnsi="Times New Roman" w:cs="Times New Roman"/>
          <w:b/>
          <w:bCs/>
          <w:sz w:val="24"/>
          <w:szCs w:val="24"/>
        </w:rPr>
        <w:t>субрахунком 7511</w:t>
      </w:r>
      <w:r w:rsidRPr="004D6BC6">
        <w:rPr>
          <w:rFonts w:ascii="Times New Roman" w:hAnsi="Times New Roman" w:cs="Times New Roman"/>
          <w:sz w:val="24"/>
          <w:szCs w:val="24"/>
        </w:rPr>
        <w:t xml:space="preserve"> «Доходи за необмінними операціями». </w:t>
      </w:r>
      <w:r w:rsidRPr="004D6BC6">
        <w:rPr>
          <w:rFonts w:ascii="Times New Roman" w:hAnsi="Times New Roman" w:cs="Times New Roman"/>
          <w:bCs/>
          <w:sz w:val="24"/>
          <w:szCs w:val="24"/>
          <w:lang w:val="ru-RU"/>
        </w:rPr>
        <w:t>За кредитом</w:t>
      </w:r>
      <w:r w:rsidRPr="004D6BC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D6BC6">
        <w:rPr>
          <w:rFonts w:ascii="Times New Roman" w:hAnsi="Times New Roman" w:cs="Times New Roman"/>
          <w:sz w:val="24"/>
          <w:szCs w:val="24"/>
        </w:rPr>
        <w:t xml:space="preserve">цього субрахунку відображають збільшення (одержання) доходу, а </w:t>
      </w:r>
      <w:r w:rsidRPr="004D6BC6">
        <w:rPr>
          <w:rFonts w:ascii="Times New Roman" w:hAnsi="Times New Roman" w:cs="Times New Roman"/>
          <w:bCs/>
          <w:sz w:val="24"/>
          <w:szCs w:val="24"/>
        </w:rPr>
        <w:t>за дебетом</w:t>
      </w:r>
      <w:r w:rsidRPr="004D6BC6">
        <w:rPr>
          <w:rFonts w:ascii="Times New Roman" w:hAnsi="Times New Roman" w:cs="Times New Roman"/>
          <w:sz w:val="24"/>
          <w:szCs w:val="24"/>
        </w:rPr>
        <w:t xml:space="preserve"> — його списання на фінансовий результат виконання кошторису (бюджету).</w:t>
      </w:r>
    </w:p>
    <w:p w:rsidR="004D6BC6" w:rsidRPr="004D6BC6" w:rsidRDefault="004D6BC6" w:rsidP="004D6B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BC6">
        <w:rPr>
          <w:rFonts w:ascii="Times New Roman" w:hAnsi="Times New Roman" w:cs="Times New Roman"/>
          <w:sz w:val="24"/>
          <w:szCs w:val="24"/>
        </w:rPr>
        <w:t xml:space="preserve">Операції з нарахування доходів спецфонду, у т. ч. від надходження благодійної допомоги, слід відображати у </w:t>
      </w:r>
      <w:r w:rsidRPr="004D6BC6">
        <w:rPr>
          <w:rFonts w:ascii="Times New Roman" w:hAnsi="Times New Roman" w:cs="Times New Roman"/>
          <w:b/>
          <w:bCs/>
          <w:sz w:val="24"/>
          <w:szCs w:val="24"/>
        </w:rPr>
        <w:t>меморіальному ордері № 14</w:t>
      </w:r>
      <w:r w:rsidRPr="004D6BC6">
        <w:rPr>
          <w:rFonts w:ascii="Times New Roman" w:hAnsi="Times New Roman" w:cs="Times New Roman"/>
          <w:sz w:val="24"/>
          <w:szCs w:val="24"/>
        </w:rPr>
        <w:t xml:space="preserve"> «Накопичувальна відомість нарахування доходів спеціального фонду суб’єктів державного сектору». На кожен вид доходів спецфонду відкривають окремі меморіальні ордери. Їх нумерують відповідно № 14-1, 14-2, 14-3.</w:t>
      </w:r>
    </w:p>
    <w:p w:rsidR="00723AA6" w:rsidRPr="00BD0289" w:rsidRDefault="004D6BC6" w:rsidP="00BD02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6BC6">
        <w:rPr>
          <w:rFonts w:ascii="Times New Roman" w:hAnsi="Times New Roman" w:cs="Times New Roman"/>
          <w:sz w:val="24"/>
          <w:szCs w:val="24"/>
        </w:rPr>
        <w:t xml:space="preserve">Порядок оприбуткування на баланс безоплатно отриманих активів визначено </w:t>
      </w:r>
      <w:r w:rsidRPr="004D6BC6">
        <w:rPr>
          <w:rFonts w:ascii="Times New Roman" w:hAnsi="Times New Roman" w:cs="Times New Roman"/>
          <w:i/>
          <w:sz w:val="24"/>
          <w:szCs w:val="24"/>
        </w:rPr>
        <w:t xml:space="preserve">пп. 1.11, 3.9 </w:t>
      </w:r>
      <w:r w:rsidRPr="004D6BC6">
        <w:rPr>
          <w:rFonts w:ascii="Times New Roman" w:hAnsi="Times New Roman" w:cs="Times New Roman"/>
          <w:sz w:val="24"/>
          <w:szCs w:val="24"/>
        </w:rPr>
        <w:t>та</w:t>
      </w:r>
      <w:r w:rsidRPr="004D6BC6">
        <w:rPr>
          <w:rFonts w:ascii="Times New Roman" w:hAnsi="Times New Roman" w:cs="Times New Roman"/>
          <w:i/>
          <w:sz w:val="24"/>
          <w:szCs w:val="24"/>
        </w:rPr>
        <w:t xml:space="preserve"> 5.7 Типової кореспонденції</w:t>
      </w:r>
      <w:r w:rsidRPr="004D6BC6">
        <w:rPr>
          <w:rFonts w:ascii="Times New Roman" w:hAnsi="Times New Roman" w:cs="Times New Roman"/>
          <w:sz w:val="24"/>
          <w:szCs w:val="24"/>
        </w:rPr>
        <w:t xml:space="preserve"> </w:t>
      </w:r>
      <w:r w:rsidRPr="004D6BC6">
        <w:rPr>
          <w:rFonts w:ascii="Times New Roman" w:hAnsi="Times New Roman" w:cs="Times New Roman"/>
          <w:i/>
          <w:sz w:val="24"/>
          <w:szCs w:val="24"/>
        </w:rPr>
        <w:t>субрахунків бухгалтерського обліку для відображення операцій з активами, капіталом та зобов'язаннями розпорядниками бюджетних коштів та державними цільовими фондами, затвердженої наказом Мінфіну</w:t>
      </w:r>
      <w:r w:rsidR="00BD0289">
        <w:rPr>
          <w:rFonts w:ascii="Times New Roman" w:hAnsi="Times New Roman" w:cs="Times New Roman"/>
          <w:i/>
          <w:sz w:val="24"/>
          <w:szCs w:val="24"/>
        </w:rPr>
        <w:t xml:space="preserve"> від 29.12.2015 № 1219.</w:t>
      </w:r>
    </w:p>
    <w:p w:rsidR="00723AA6" w:rsidRDefault="00723AA6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4561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6D2">
        <w:rPr>
          <w:rFonts w:ascii="Times New Roman" w:hAnsi="Times New Roman" w:cs="Times New Roman"/>
          <w:b/>
          <w:sz w:val="24"/>
          <w:szCs w:val="24"/>
        </w:rPr>
        <w:t>Облік благодійної допомоги</w:t>
      </w:r>
      <w:r>
        <w:rPr>
          <w:rFonts w:ascii="Times New Roman" w:hAnsi="Times New Roman" w:cs="Times New Roman"/>
          <w:b/>
          <w:sz w:val="24"/>
          <w:szCs w:val="24"/>
        </w:rPr>
        <w:t>, отриманої</w:t>
      </w:r>
      <w:r w:rsidRPr="00C646D2">
        <w:rPr>
          <w:rFonts w:ascii="Times New Roman" w:hAnsi="Times New Roman" w:cs="Times New Roman"/>
          <w:b/>
          <w:sz w:val="24"/>
          <w:szCs w:val="24"/>
        </w:rPr>
        <w:t xml:space="preserve"> у вигляді комп’ютера</w:t>
      </w:r>
    </w:p>
    <w:p w:rsidR="00E74561" w:rsidRPr="00C646D2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646D2">
        <w:rPr>
          <w:rFonts w:ascii="Times New Roman" w:hAnsi="Times New Roman" w:cs="Times New Roman"/>
          <w:b/>
          <w:sz w:val="24"/>
          <w:szCs w:val="24"/>
        </w:rPr>
        <w:t>вартіст</w:t>
      </w:r>
      <w:r>
        <w:rPr>
          <w:rFonts w:ascii="Times New Roman" w:hAnsi="Times New Roman" w:cs="Times New Roman"/>
          <w:b/>
          <w:sz w:val="24"/>
          <w:szCs w:val="24"/>
        </w:rPr>
        <w:t>ь</w:t>
      </w:r>
      <w:r w:rsidRPr="00C646D2">
        <w:rPr>
          <w:rFonts w:ascii="Times New Roman" w:hAnsi="Times New Roman" w:cs="Times New Roman"/>
          <w:b/>
          <w:sz w:val="24"/>
          <w:szCs w:val="24"/>
        </w:rPr>
        <w:t xml:space="preserve"> понад 20 тис. грн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E74561" w:rsidRPr="00C646D2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58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0"/>
        <w:gridCol w:w="4651"/>
        <w:gridCol w:w="1276"/>
        <w:gridCol w:w="1211"/>
        <w:gridCol w:w="1058"/>
        <w:gridCol w:w="826"/>
      </w:tblGrid>
      <w:tr w:rsidR="00E74561" w:rsidRPr="00E40395" w:rsidTr="00CD62FB"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427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Зміст господарської операції</w:t>
            </w:r>
          </w:p>
        </w:tc>
        <w:tc>
          <w:tcPr>
            <w:tcW w:w="1298" w:type="pct"/>
            <w:gridSpan w:val="2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Кореспонденція субрахунків</w:t>
            </w:r>
          </w:p>
        </w:tc>
        <w:tc>
          <w:tcPr>
            <w:tcW w:w="552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Сума, грн</w:t>
            </w:r>
          </w:p>
        </w:tc>
        <w:tc>
          <w:tcPr>
            <w:tcW w:w="432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№ м/о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sz w:val="24"/>
                <w:szCs w:val="24"/>
              </w:rPr>
              <w:t>дебет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</w:p>
        </w:tc>
        <w:tc>
          <w:tcPr>
            <w:tcW w:w="55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74561" w:rsidRPr="00E40395" w:rsidTr="00CD62FB">
        <w:tc>
          <w:tcPr>
            <w:tcW w:w="292" w:type="pct"/>
            <w:vMerge w:val="restart"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Оприбутковано безоплатно отриману комп’ютерну техніку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1014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2117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21000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08" w:type="pct"/>
            <w:gridSpan w:val="5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Водночас відображено: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• дохід від безоплатно отриманої комп’ютерної техніки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2313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7511*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21000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• збільшення внесеного капіталу на суму безоплатно отриманої комп’ютерної техніки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7511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5111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21000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• касові видатки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2117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2313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21000</w:t>
            </w:r>
          </w:p>
        </w:tc>
        <w:tc>
          <w:tcPr>
            <w:tcW w:w="4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3, 4</w:t>
            </w:r>
          </w:p>
        </w:tc>
      </w:tr>
      <w:tr w:rsidR="00E74561" w:rsidRPr="00E40395" w:rsidTr="00CD62FB">
        <w:tc>
          <w:tcPr>
            <w:tcW w:w="292" w:type="pct"/>
            <w:shd w:val="clear" w:color="auto" w:fill="FFFFFF" w:themeFill="background1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27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Закриття рахунку доходів в кінці звітного кварталу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7511</w:t>
            </w: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5511</w:t>
            </w:r>
          </w:p>
        </w:tc>
        <w:tc>
          <w:tcPr>
            <w:tcW w:w="55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9500</w:t>
            </w:r>
          </w:p>
        </w:tc>
        <w:tc>
          <w:tcPr>
            <w:tcW w:w="43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E74561" w:rsidRPr="00E40395" w:rsidTr="00CD62FB"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E74561" w:rsidRPr="00E40395" w:rsidRDefault="00E74561" w:rsidP="005A53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 Не пізніше останнього робочого дня звітного місяця на суму отриманої благодійної допомоги необхідно подати до Казначейства Довідку про надходження в натуральній формі. Довідку оформляємо на суму 21000 грн за КЕКВ 3110.</w:t>
            </w:r>
          </w:p>
        </w:tc>
      </w:tr>
    </w:tbl>
    <w:p w:rsidR="00E74561" w:rsidRPr="00E40395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4561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46D2">
        <w:rPr>
          <w:rFonts w:ascii="Times New Roman" w:hAnsi="Times New Roman" w:cs="Times New Roman"/>
          <w:b/>
          <w:sz w:val="24"/>
          <w:szCs w:val="24"/>
        </w:rPr>
        <w:t>Облік благодійної допомоги</w:t>
      </w:r>
      <w:r>
        <w:rPr>
          <w:rFonts w:ascii="Times New Roman" w:hAnsi="Times New Roman" w:cs="Times New Roman"/>
          <w:b/>
          <w:sz w:val="24"/>
          <w:szCs w:val="24"/>
        </w:rPr>
        <w:t>, отриманої</w:t>
      </w:r>
      <w:r w:rsidR="00723AA6">
        <w:rPr>
          <w:rFonts w:ascii="Times New Roman" w:hAnsi="Times New Roman" w:cs="Times New Roman"/>
          <w:b/>
          <w:sz w:val="24"/>
          <w:szCs w:val="24"/>
        </w:rPr>
        <w:t xml:space="preserve"> у вигляді комп’ютерної техніки</w:t>
      </w:r>
    </w:p>
    <w:p w:rsidR="00E74561" w:rsidRPr="00C646D2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646D2">
        <w:rPr>
          <w:rFonts w:ascii="Times New Roman" w:hAnsi="Times New Roman" w:cs="Times New Roman"/>
          <w:b/>
          <w:sz w:val="24"/>
          <w:szCs w:val="24"/>
        </w:rPr>
        <w:t>вартіст</w:t>
      </w:r>
      <w:r>
        <w:rPr>
          <w:rFonts w:ascii="Times New Roman" w:hAnsi="Times New Roman" w:cs="Times New Roman"/>
          <w:b/>
          <w:sz w:val="24"/>
          <w:szCs w:val="24"/>
        </w:rPr>
        <w:t>ь</w:t>
      </w:r>
      <w:r w:rsidRPr="00C646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Pr="00C646D2">
        <w:rPr>
          <w:rFonts w:ascii="Times New Roman" w:hAnsi="Times New Roman" w:cs="Times New Roman"/>
          <w:b/>
          <w:sz w:val="24"/>
          <w:szCs w:val="24"/>
        </w:rPr>
        <w:t>20 тис. грн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E74561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579" w:type="dxa"/>
        <w:tblLayout w:type="fixed"/>
        <w:tblLook w:val="04A0" w:firstRow="1" w:lastRow="0" w:firstColumn="1" w:lastColumn="0" w:noHBand="0" w:noVBand="1"/>
      </w:tblPr>
      <w:tblGrid>
        <w:gridCol w:w="630"/>
        <w:gridCol w:w="4765"/>
        <w:gridCol w:w="1065"/>
        <w:gridCol w:w="1134"/>
        <w:gridCol w:w="1132"/>
        <w:gridCol w:w="853"/>
      </w:tblGrid>
      <w:tr w:rsidR="00E74561" w:rsidRPr="009B7E0E" w:rsidTr="00CD62FB">
        <w:trPr>
          <w:trHeight w:val="340"/>
        </w:trPr>
        <w:tc>
          <w:tcPr>
            <w:tcW w:w="329" w:type="pct"/>
            <w:vMerge w:val="restar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2487" w:type="pct"/>
            <w:vMerge w:val="restar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Зміст господарської операції</w:t>
            </w:r>
          </w:p>
        </w:tc>
        <w:tc>
          <w:tcPr>
            <w:tcW w:w="1148" w:type="pct"/>
            <w:gridSpan w:val="2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Кореспонденція субрахунків</w:t>
            </w:r>
          </w:p>
        </w:tc>
        <w:tc>
          <w:tcPr>
            <w:tcW w:w="591" w:type="pct"/>
            <w:vMerge w:val="restar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Сума, грн</w:t>
            </w:r>
          </w:p>
        </w:tc>
        <w:tc>
          <w:tcPr>
            <w:tcW w:w="445" w:type="pct"/>
            <w:vMerge w:val="restar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м/о</w:t>
            </w:r>
          </w:p>
        </w:tc>
      </w:tr>
      <w:tr w:rsidR="00E74561" w:rsidRPr="009B7E0E" w:rsidTr="00CD62FB">
        <w:trPr>
          <w:trHeight w:val="109"/>
        </w:trPr>
        <w:tc>
          <w:tcPr>
            <w:tcW w:w="329" w:type="pct"/>
            <w:vMerge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87" w:type="pct"/>
            <w:vMerge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дебет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кредит</w:t>
            </w:r>
          </w:p>
        </w:tc>
        <w:tc>
          <w:tcPr>
            <w:tcW w:w="591" w:type="pct"/>
            <w:vMerge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5" w:type="pct"/>
            <w:vMerge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74561" w:rsidRPr="009B7E0E" w:rsidTr="00CD62FB">
        <w:tc>
          <w:tcPr>
            <w:tcW w:w="329" w:type="pct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Оприбутковано безоплатно отриману комп’ютерну техніку</w:t>
            </w: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(МНМА)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2117</w:t>
            </w:r>
          </w:p>
        </w:tc>
        <w:tc>
          <w:tcPr>
            <w:tcW w:w="591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74561" w:rsidRPr="009B7E0E" w:rsidTr="00CD62FB">
        <w:tc>
          <w:tcPr>
            <w:tcW w:w="329" w:type="pct"/>
            <w:vMerge w:val="restart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1" w:type="pct"/>
            <w:gridSpan w:val="5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Водночас відображено:</w:t>
            </w:r>
          </w:p>
        </w:tc>
      </w:tr>
      <w:tr w:rsidR="00E74561" w:rsidRPr="009B7E0E" w:rsidTr="00CD62FB">
        <w:tc>
          <w:tcPr>
            <w:tcW w:w="329" w:type="pct"/>
            <w:vMerge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•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охід від безоплатно отриманого М</w:t>
            </w: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НМА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2313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7511*</w:t>
            </w:r>
          </w:p>
        </w:tc>
        <w:tc>
          <w:tcPr>
            <w:tcW w:w="591" w:type="pct"/>
            <w:vAlign w:val="center"/>
            <w:hideMark/>
          </w:tcPr>
          <w:p w:rsidR="00E74561" w:rsidRDefault="00E74561" w:rsidP="0050031C">
            <w:pPr>
              <w:spacing w:after="0" w:line="240" w:lineRule="auto"/>
              <w:jc w:val="center"/>
            </w:pPr>
            <w:r w:rsidRPr="00FE7052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3, 14</w:t>
            </w:r>
          </w:p>
        </w:tc>
      </w:tr>
      <w:tr w:rsidR="00E74561" w:rsidRPr="009B7E0E" w:rsidTr="00CD62FB">
        <w:tc>
          <w:tcPr>
            <w:tcW w:w="329" w:type="pct"/>
            <w:vMerge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 xml:space="preserve">• збільшення внесеного капіталу на суму безоплатно отриманого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НМА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7511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5111</w:t>
            </w:r>
          </w:p>
        </w:tc>
        <w:tc>
          <w:tcPr>
            <w:tcW w:w="591" w:type="pct"/>
            <w:vAlign w:val="center"/>
            <w:hideMark/>
          </w:tcPr>
          <w:p w:rsidR="00E74561" w:rsidRDefault="00E74561" w:rsidP="0050031C">
            <w:pPr>
              <w:spacing w:after="0" w:line="240" w:lineRule="auto"/>
              <w:jc w:val="center"/>
            </w:pPr>
            <w:r w:rsidRPr="00FE7052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E74561" w:rsidRPr="009B7E0E" w:rsidTr="00CD62FB">
        <w:tc>
          <w:tcPr>
            <w:tcW w:w="329" w:type="pct"/>
            <w:vMerge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• касові видатки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2117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2313</w:t>
            </w:r>
          </w:p>
        </w:tc>
        <w:tc>
          <w:tcPr>
            <w:tcW w:w="591" w:type="pct"/>
            <w:vAlign w:val="center"/>
            <w:hideMark/>
          </w:tcPr>
          <w:p w:rsidR="00E74561" w:rsidRDefault="00E74561" w:rsidP="0050031C">
            <w:pPr>
              <w:spacing w:after="0" w:line="240" w:lineRule="auto"/>
              <w:jc w:val="center"/>
            </w:pPr>
            <w:r w:rsidRPr="00FE7052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3, 4</w:t>
            </w:r>
          </w:p>
        </w:tc>
      </w:tr>
      <w:tr w:rsidR="00E74561" w:rsidRPr="009B7E0E" w:rsidTr="00CD62FB">
        <w:tc>
          <w:tcPr>
            <w:tcW w:w="329" w:type="pct"/>
            <w:vMerge w:val="restart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 xml:space="preserve">Нараховано амортизацію на безоплатно отриманий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комп’ютер (МНМА) у розмірі 50 % первісної вартості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8014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1412</w:t>
            </w:r>
          </w:p>
        </w:tc>
        <w:tc>
          <w:tcPr>
            <w:tcW w:w="591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74561" w:rsidRPr="009B7E0E" w:rsidTr="00CD62FB">
        <w:tc>
          <w:tcPr>
            <w:tcW w:w="329" w:type="pct"/>
            <w:vMerge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Водночас другий запис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5111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7511</w:t>
            </w:r>
          </w:p>
        </w:tc>
        <w:tc>
          <w:tcPr>
            <w:tcW w:w="591" w:type="pct"/>
            <w:vAlign w:val="center"/>
            <w:hideMark/>
          </w:tcPr>
          <w:p w:rsidR="00E74561" w:rsidRDefault="00E74561" w:rsidP="0050031C">
            <w:pPr>
              <w:spacing w:after="0" w:line="240" w:lineRule="auto"/>
              <w:jc w:val="center"/>
            </w:pPr>
            <w:r w:rsidRPr="00CB5613"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74561" w:rsidRPr="009B7E0E" w:rsidTr="00CD62FB">
        <w:tc>
          <w:tcPr>
            <w:tcW w:w="329" w:type="pct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Віднесено на фінансовий результат звітного періоду нараховану амортизацію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5511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8014</w:t>
            </w:r>
          </w:p>
        </w:tc>
        <w:tc>
          <w:tcPr>
            <w:tcW w:w="591" w:type="pct"/>
            <w:vAlign w:val="center"/>
            <w:hideMark/>
          </w:tcPr>
          <w:p w:rsidR="00E74561" w:rsidRDefault="00E74561" w:rsidP="0050031C">
            <w:pPr>
              <w:spacing w:after="0" w:line="240" w:lineRule="auto"/>
              <w:jc w:val="center"/>
            </w:pPr>
            <w:r w:rsidRPr="00CB5613"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74561" w:rsidRPr="009B7E0E" w:rsidTr="00CD62FB">
        <w:tc>
          <w:tcPr>
            <w:tcW w:w="329" w:type="pct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87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Закриття рахунку доходів у частині нарахованої амортизації</w:t>
            </w:r>
          </w:p>
        </w:tc>
        <w:tc>
          <w:tcPr>
            <w:tcW w:w="556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7511</w:t>
            </w:r>
          </w:p>
        </w:tc>
        <w:tc>
          <w:tcPr>
            <w:tcW w:w="592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5511</w:t>
            </w:r>
          </w:p>
        </w:tc>
        <w:tc>
          <w:tcPr>
            <w:tcW w:w="591" w:type="pct"/>
            <w:vAlign w:val="center"/>
            <w:hideMark/>
          </w:tcPr>
          <w:p w:rsidR="00E74561" w:rsidRDefault="00E74561" w:rsidP="0050031C">
            <w:pPr>
              <w:spacing w:after="0" w:line="240" w:lineRule="auto"/>
              <w:jc w:val="center"/>
            </w:pPr>
            <w:r w:rsidRPr="00CB5613">
              <w:rPr>
                <w:rFonts w:ascii="Times New Roman" w:hAnsi="Times New Roman" w:cs="Times New Roman"/>
                <w:sz w:val="24"/>
                <w:szCs w:val="24"/>
              </w:rPr>
              <w:t>9500</w:t>
            </w:r>
          </w:p>
        </w:tc>
        <w:tc>
          <w:tcPr>
            <w:tcW w:w="445" w:type="pct"/>
            <w:vAlign w:val="center"/>
            <w:hideMark/>
          </w:tcPr>
          <w:p w:rsidR="00E74561" w:rsidRPr="009B7E0E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E74561" w:rsidRPr="009B7E0E" w:rsidTr="00CD62FB">
        <w:tc>
          <w:tcPr>
            <w:tcW w:w="5000" w:type="pct"/>
            <w:gridSpan w:val="6"/>
            <w:vAlign w:val="center"/>
          </w:tcPr>
          <w:p w:rsidR="00E74561" w:rsidRPr="009B7E0E" w:rsidRDefault="00E74561" w:rsidP="00036D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E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* Не пізніше останнього робочого дня місяця слід скласти та подати до Казначейства Довідку про надходження у натуральній формі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на суму 19000 грн за КЕКВ 2210</w:t>
            </w:r>
            <w:r w:rsidRPr="009B7E0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</w:tr>
    </w:tbl>
    <w:p w:rsidR="00E74561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4561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395">
        <w:rPr>
          <w:rFonts w:ascii="Times New Roman" w:hAnsi="Times New Roman" w:cs="Times New Roman"/>
          <w:b/>
          <w:sz w:val="24"/>
          <w:szCs w:val="24"/>
        </w:rPr>
        <w:t>Облік благодійної допомоги у вигляді канцтоварів</w:t>
      </w:r>
    </w:p>
    <w:p w:rsidR="00E74561" w:rsidRPr="00E40395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582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0"/>
        <w:gridCol w:w="4651"/>
        <w:gridCol w:w="1276"/>
        <w:gridCol w:w="1211"/>
        <w:gridCol w:w="1058"/>
        <w:gridCol w:w="826"/>
      </w:tblGrid>
      <w:tr w:rsidR="00E74561" w:rsidRPr="00E40395" w:rsidTr="00CD62FB">
        <w:tc>
          <w:tcPr>
            <w:tcW w:w="292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427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Зміст господарської операції</w:t>
            </w:r>
          </w:p>
        </w:tc>
        <w:tc>
          <w:tcPr>
            <w:tcW w:w="1298" w:type="pct"/>
            <w:gridSpan w:val="2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Кореспонденція субрахунків</w:t>
            </w:r>
          </w:p>
        </w:tc>
        <w:tc>
          <w:tcPr>
            <w:tcW w:w="552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Сума, грн</w:t>
            </w:r>
          </w:p>
        </w:tc>
        <w:tc>
          <w:tcPr>
            <w:tcW w:w="431" w:type="pct"/>
            <w:vMerge w:val="restart"/>
            <w:shd w:val="clear" w:color="auto" w:fill="auto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/>
                <w:sz w:val="24"/>
                <w:szCs w:val="24"/>
              </w:rPr>
              <w:t>№ м/о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sz w:val="24"/>
                <w:szCs w:val="24"/>
              </w:rPr>
              <w:t>дебет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sz w:val="24"/>
                <w:szCs w:val="24"/>
              </w:rPr>
              <w:t>кредит</w:t>
            </w:r>
          </w:p>
        </w:tc>
        <w:tc>
          <w:tcPr>
            <w:tcW w:w="55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31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74561" w:rsidRPr="00E40395" w:rsidTr="00CD62FB">
        <w:tc>
          <w:tcPr>
            <w:tcW w:w="292" w:type="pct"/>
            <w:vMerge w:val="restart"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Оприбутковано безоплатно отриман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і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канцтовари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1812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2117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  <w:tc>
          <w:tcPr>
            <w:tcW w:w="431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08" w:type="pct"/>
            <w:gridSpan w:val="5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Водночас відображено: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• дохід від безоплатно отриман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их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анцтоварів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2313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7511*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  <w:tc>
          <w:tcPr>
            <w:tcW w:w="431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• збільшення внесеного капіталу на суму безоплатно отриман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их канцтоварів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7511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5111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  <w:tc>
          <w:tcPr>
            <w:tcW w:w="431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E74561" w:rsidRPr="00E40395" w:rsidTr="00CD62FB">
        <w:tc>
          <w:tcPr>
            <w:tcW w:w="292" w:type="pct"/>
            <w:vMerge/>
            <w:shd w:val="clear" w:color="auto" w:fill="FFFFFF" w:themeFill="background1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27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• касові видатки</w:t>
            </w:r>
          </w:p>
        </w:tc>
        <w:tc>
          <w:tcPr>
            <w:tcW w:w="666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2117</w:t>
            </w:r>
          </w:p>
        </w:tc>
        <w:tc>
          <w:tcPr>
            <w:tcW w:w="63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2313</w:t>
            </w:r>
          </w:p>
        </w:tc>
        <w:tc>
          <w:tcPr>
            <w:tcW w:w="552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000</w:t>
            </w:r>
          </w:p>
        </w:tc>
        <w:tc>
          <w:tcPr>
            <w:tcW w:w="431" w:type="pct"/>
            <w:shd w:val="clear" w:color="auto" w:fill="FFFFFF" w:themeFill="background1"/>
            <w:vAlign w:val="center"/>
            <w:hideMark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3, 4</w:t>
            </w:r>
          </w:p>
        </w:tc>
      </w:tr>
      <w:tr w:rsidR="00E74561" w:rsidRPr="00E40395" w:rsidTr="00CD62FB">
        <w:tc>
          <w:tcPr>
            <w:tcW w:w="292" w:type="pct"/>
            <w:shd w:val="clear" w:color="auto" w:fill="FFFFFF" w:themeFill="background1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27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Видано канцтовари у використання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8013</w:t>
            </w: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1812</w:t>
            </w:r>
          </w:p>
        </w:tc>
        <w:tc>
          <w:tcPr>
            <w:tcW w:w="55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4000</w:t>
            </w: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74561" w:rsidRPr="00E40395" w:rsidTr="00CD62FB">
        <w:tc>
          <w:tcPr>
            <w:tcW w:w="292" w:type="pct"/>
            <w:shd w:val="clear" w:color="auto" w:fill="FFFFFF" w:themeFill="background1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427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Закриття рахунку доходів в кінці звітного кварталу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7511</w:t>
            </w: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5511</w:t>
            </w:r>
          </w:p>
        </w:tc>
        <w:tc>
          <w:tcPr>
            <w:tcW w:w="55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E74561" w:rsidRPr="00E40395" w:rsidTr="00CD62FB">
        <w:tc>
          <w:tcPr>
            <w:tcW w:w="292" w:type="pct"/>
            <w:shd w:val="clear" w:color="auto" w:fill="FFFFFF" w:themeFill="background1"/>
          </w:tcPr>
          <w:p w:rsidR="00E74561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27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Закриття рахунку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витрат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кінці звітного кварталу</w:t>
            </w:r>
          </w:p>
        </w:tc>
        <w:tc>
          <w:tcPr>
            <w:tcW w:w="666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511</w:t>
            </w:r>
          </w:p>
        </w:tc>
        <w:tc>
          <w:tcPr>
            <w:tcW w:w="63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8013</w:t>
            </w:r>
          </w:p>
        </w:tc>
        <w:tc>
          <w:tcPr>
            <w:tcW w:w="552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431" w:type="pct"/>
            <w:shd w:val="clear" w:color="auto" w:fill="FFFFFF" w:themeFill="background1"/>
            <w:vAlign w:val="center"/>
          </w:tcPr>
          <w:p w:rsidR="00E74561" w:rsidRPr="00E40395" w:rsidRDefault="00E74561" w:rsidP="0050031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</w:tr>
      <w:tr w:rsidR="00E74561" w:rsidRPr="00E40395" w:rsidTr="00CD62FB"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E74561" w:rsidRPr="00E40395" w:rsidRDefault="00E74561" w:rsidP="00036D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4039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* Не пізніше останнього робочого дня звітного місяця на суму отриманої благодійної допомоги необхідно подати до Казначейства Довідку про надходження в натуральній формі. Довідку оформляємо на суму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</w:t>
            </w:r>
            <w:r w:rsidRPr="00E4039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000 грн за КЕКВ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22</w:t>
            </w:r>
            <w:r w:rsidRPr="00E40395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10.</w:t>
            </w:r>
            <w:bookmarkStart w:id="0" w:name="_GoBack"/>
            <w:bookmarkEnd w:id="0"/>
          </w:p>
        </w:tc>
      </w:tr>
    </w:tbl>
    <w:p w:rsidR="00E74561" w:rsidRPr="009B7E0E" w:rsidRDefault="00E74561" w:rsidP="005003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7C32" w:rsidRPr="00742A54" w:rsidRDefault="00742A54" w:rsidP="005003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42A54">
        <w:rPr>
          <w:rFonts w:ascii="Times New Roman" w:hAnsi="Times New Roman" w:cs="Times New Roman"/>
          <w:sz w:val="24"/>
          <w:szCs w:val="24"/>
        </w:rPr>
        <w:t>Прим. – вартість вказана умовна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047C32" w:rsidRPr="00742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A3EB4"/>
    <w:multiLevelType w:val="multilevel"/>
    <w:tmpl w:val="76203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372"/>
    <w:rsid w:val="00036DDA"/>
    <w:rsid w:val="00047C32"/>
    <w:rsid w:val="00292ED7"/>
    <w:rsid w:val="003E143C"/>
    <w:rsid w:val="004D6BC6"/>
    <w:rsid w:val="0050031C"/>
    <w:rsid w:val="005A53F9"/>
    <w:rsid w:val="00707372"/>
    <w:rsid w:val="00723AA6"/>
    <w:rsid w:val="00742A54"/>
    <w:rsid w:val="008E260C"/>
    <w:rsid w:val="00A015E0"/>
    <w:rsid w:val="00A73F5B"/>
    <w:rsid w:val="00B71096"/>
    <w:rsid w:val="00BD0289"/>
    <w:rsid w:val="00CB6C0C"/>
    <w:rsid w:val="00D35D88"/>
    <w:rsid w:val="00D52372"/>
    <w:rsid w:val="00E7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4A9E1-D90B-4551-A188-A2B77EC7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561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912</Words>
  <Characters>5199</Characters>
  <Application>Microsoft Office Word</Application>
  <DocSecurity>0</DocSecurity>
  <Lines>43</Lines>
  <Paragraphs>12</Paragraphs>
  <ScaleCrop>false</ScaleCrop>
  <Company/>
  <LinksUpToDate>false</LinksUpToDate>
  <CharactersWithSpaces>6099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2022-05-13T14:01:00Z</dcterms:created>
  <dcterms:modified xsi:type="dcterms:W3CDTF">2022-05-13T14:34:00Z</dcterms:modified>
</cp:coreProperties>
</file>